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rsidTr="00DA638D">
        <w:trPr>
          <w:trHeight w:val="959"/>
        </w:trPr>
        <w:tc>
          <w:tcPr>
            <w:tcW w:w="9322" w:type="dxa"/>
            <w:tcBorders>
              <w:top w:val="nil"/>
              <w:left w:val="nil"/>
              <w:bottom w:val="nil"/>
              <w:right w:val="nil"/>
            </w:tcBorders>
            <w:shd w:val="clear" w:color="auto" w:fill="F2DBDB" w:themeFill="accent2" w:themeFillTint="33"/>
          </w:tcPr>
          <w:p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2333D3" w:rsidRDefault="002333D3" w:rsidP="00DA638D">
            <w:pPr>
              <w:rPr>
                <w:rFonts w:asciiTheme="minorHAnsi" w:eastAsia="Times New Roman" w:hAnsiTheme="minorHAnsi" w:cs="Times New Roman"/>
                <w:sz w:val="36"/>
                <w:szCs w:val="36"/>
                <w:lang w:val="fr-FR" w:eastAsia="fr-FR"/>
              </w:rPr>
            </w:pPr>
          </w:p>
        </w:tc>
      </w:tr>
    </w:tbl>
    <w:p w:rsidR="002333D3" w:rsidRDefault="002333D3" w:rsidP="002333D3">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A4D95">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122418" w:rsidRDefault="00122418" w:rsidP="0031729D">
      <w:pPr>
        <w:rPr>
          <w:rFonts w:asciiTheme="minorHAnsi" w:eastAsia="Times New Roman" w:hAnsiTheme="minorHAnsi" w:cs="Times New Roman"/>
          <w:b/>
          <w:sz w:val="36"/>
          <w:szCs w:val="36"/>
          <w:lang w:val="fr-FR" w:eastAsia="fr-FR"/>
        </w:rPr>
      </w:pPr>
    </w:p>
    <w:p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proofErr w:type="gramStart"/>
      <w:r w:rsidRPr="0075737F">
        <w:rPr>
          <w:rFonts w:asciiTheme="minorHAnsi" w:hAnsiTheme="minorHAnsi"/>
        </w:rPr>
        <w:t>phases,  la</w:t>
      </w:r>
      <w:proofErr w:type="gramEnd"/>
      <w:r w:rsidRPr="0075737F">
        <w:rPr>
          <w:rFonts w:asciiTheme="minorHAnsi" w:hAnsiTheme="minorHAnsi"/>
        </w:rPr>
        <w:t xml:space="preserve">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D32BCD" w:rsidRPr="0075737F" w:rsidRDefault="00D32BCD"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proofErr w:type="gramStart"/>
      <w:r w:rsidR="00D80719">
        <w:t>…….</w:t>
      </w:r>
      <w:proofErr w:type="gramEnd"/>
      <w:r w:rsidR="00D80719">
        <w:t>.</w:t>
      </w:r>
      <w:r w:rsidRPr="0075737F">
        <w:t xml:space="preserve"> </w:t>
      </w:r>
      <w:proofErr w:type="gramStart"/>
      <w:r w:rsidRPr="0075737F">
        <w:t>à</w:t>
      </w:r>
      <w:proofErr w:type="gramEnd"/>
      <w:r w:rsidRPr="0075737F">
        <w:t xml:space="preserve">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w:t>
      </w:r>
      <w:proofErr w:type="gramStart"/>
      <w:r w:rsidRPr="0075737F">
        <w:t>à</w:t>
      </w:r>
      <w:proofErr w:type="gramEnd"/>
      <w:r w:rsidRPr="0075737F">
        <w:t xml:space="preserve"> ….</w:t>
      </w:r>
    </w:p>
    <w:p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D80719">
        <w:t>ntation commerciale, intégré, …</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 xml:space="preserve">Liste des documents du </w:t>
      </w:r>
      <w:proofErr w:type="spellStart"/>
      <w:r w:rsidRPr="0075737F">
        <w:rPr>
          <w:rFonts w:asciiTheme="minorHAnsi" w:hAnsiTheme="minorHAnsi"/>
          <w:b/>
        </w:rPr>
        <w:t>CoDT</w:t>
      </w:r>
      <w:proofErr w:type="spellEnd"/>
      <w:r w:rsidRPr="0075737F">
        <w:rPr>
          <w:rFonts w:asciiTheme="minorHAnsi" w:hAnsiTheme="minorHAnsi"/>
          <w:b/>
        </w:rPr>
        <w:t xml:space="preserve">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Schéma de développement territorial si application de l’article D.II.16 du </w:t>
      </w:r>
      <w:proofErr w:type="spellStart"/>
      <w:r w:rsidRPr="0075737F">
        <w:t>CoDT</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 xml:space="preserve">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A4D95">
        <w:tab/>
      </w:r>
      <w:r w:rsidR="00BA4D95">
        <w:tab/>
      </w:r>
      <w:r w:rsidR="00BA4D95">
        <w:tab/>
      </w:r>
      <w:r w:rsidR="00BA4D95">
        <w:tab/>
      </w:r>
      <w:r w:rsidR="00BA4D95">
        <w:tab/>
        <w:t>Lot n</w:t>
      </w:r>
      <w:proofErr w:type="gramStart"/>
      <w:r w:rsidR="00BA4D95">
        <w:t>°:…</w:t>
      </w:r>
      <w:proofErr w:type="gramEnd"/>
      <w:r w:rsidR="00BA4D95">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rsidR="00122418" w:rsidRDefault="00122418">
      <w:pPr>
        <w:rPr>
          <w:rFonts w:asciiTheme="minorHAnsi" w:hAnsiTheme="minorHAnsi"/>
          <w:u w:val="single"/>
        </w:rPr>
      </w:pPr>
    </w:p>
    <w:p w:rsidR="00122418" w:rsidRDefault="00122418">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122418" w:rsidRPr="006C50F5" w:rsidRDefault="00122418" w:rsidP="00122418">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C50F5">
        <w:rPr>
          <w:rFonts w:asciiTheme="minorHAnsi" w:hAnsiTheme="minorHAnsi" w:cstheme="minorBidi"/>
          <w:b/>
          <w:sz w:val="22"/>
          <w:szCs w:val="22"/>
        </w:rPr>
        <w:lastRenderedPageBreak/>
        <w:t xml:space="preserve">Pour la région </w:t>
      </w:r>
      <w:r w:rsidR="006C50F5" w:rsidRPr="006C50F5">
        <w:rPr>
          <w:rFonts w:asciiTheme="minorHAnsi" w:hAnsiTheme="minorHAnsi" w:cstheme="minorBidi"/>
          <w:b/>
          <w:sz w:val="22"/>
          <w:szCs w:val="22"/>
        </w:rPr>
        <w:t>de langue française</w:t>
      </w:r>
      <w:r w:rsidRPr="006C50F5">
        <w:rPr>
          <w:rFonts w:asciiTheme="minorHAnsi" w:hAnsiTheme="minorHAnsi" w:cstheme="minorBidi"/>
          <w:b/>
          <w:sz w:val="22"/>
          <w:szCs w:val="22"/>
        </w:rPr>
        <w:t>, en application du Code wallon du Patrimoine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site</w:t>
      </w:r>
      <w:proofErr w:type="gramEnd"/>
      <w:r w:rsidRPr="006C50F5">
        <w:rPr>
          <w:rFonts w:cs="Times New Roman"/>
          <w:color w:val="000000"/>
        </w:rPr>
        <w:t xml:space="preserv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 inscrit sur la liste de sauvegarde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site</w:t>
      </w:r>
      <w:proofErr w:type="gramEnd"/>
      <w:r w:rsidR="00122418" w:rsidRPr="006C50F5">
        <w:rPr>
          <w:rFonts w:cs="Times New Roman"/>
          <w:color w:val="000000"/>
        </w:rPr>
        <w:t xml:space="preserve"> - site archéologique</w:t>
      </w:r>
      <w:r w:rsidRPr="006C50F5">
        <w:rPr>
          <w:rFonts w:cs="Times New Roman"/>
          <w:color w:val="000000"/>
        </w:rPr>
        <w:t xml:space="preserve"> </w:t>
      </w:r>
      <w:r w:rsidR="00122418" w:rsidRPr="006C50F5">
        <w:rPr>
          <w:rFonts w:cs="Times New Roman"/>
          <w:color w:val="000000"/>
        </w:rPr>
        <w:t xml:space="preserve">- monument - ensemble architectural - classé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site</w:t>
      </w:r>
      <w:proofErr w:type="gramEnd"/>
      <w:r w:rsidRPr="006C50F5">
        <w:rPr>
          <w:rFonts w:cs="Times New Roman"/>
          <w:color w:val="000000"/>
        </w:rPr>
        <w:t xml:space="preserve"> </w:t>
      </w:r>
      <w:r w:rsidR="00122418" w:rsidRPr="006C50F5">
        <w:rPr>
          <w:rFonts w:cs="Times New Roman"/>
          <w:color w:val="000000"/>
        </w:rPr>
        <w:t>- site archéologique</w:t>
      </w:r>
      <w:r w:rsidRPr="006C50F5">
        <w:rPr>
          <w:rFonts w:cs="Times New Roman"/>
          <w:color w:val="000000"/>
        </w:rPr>
        <w:t xml:space="preserve"> </w:t>
      </w:r>
      <w:r w:rsidR="00122418" w:rsidRPr="006C50F5">
        <w:rPr>
          <w:rFonts w:cs="Times New Roman"/>
          <w:color w:val="000000"/>
        </w:rPr>
        <w:t xml:space="preserve">- monument - ensemble architectural - soumis provisoirement aux effets du classement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site</w:t>
      </w:r>
      <w:proofErr w:type="gramEnd"/>
      <w:r w:rsidRPr="006C50F5">
        <w:rPr>
          <w:rFonts w:cs="Times New Roman"/>
          <w:color w:val="000000"/>
        </w:rPr>
        <w:t xml:space="preserv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w:t>
      </w:r>
      <w:r w:rsidRPr="006C50F5">
        <w:rPr>
          <w:rFonts w:cs="Times New Roman"/>
          <w:color w:val="000000"/>
        </w:rPr>
        <w:t xml:space="preserve"> </w:t>
      </w:r>
      <w:r w:rsidR="00122418" w:rsidRPr="006C50F5">
        <w:rPr>
          <w:rFonts w:cs="Times New Roman"/>
          <w:color w:val="000000"/>
        </w:rPr>
        <w:t xml:space="preserve">figurant sur la liste du patrimoine immobilier exceptionnel </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zone</w:t>
      </w:r>
      <w:proofErr w:type="gramEnd"/>
      <w:r w:rsidRPr="006C50F5">
        <w:rPr>
          <w:rFonts w:cs="Times New Roman"/>
          <w:color w:val="000000"/>
        </w:rPr>
        <w:t xml:space="preserve"> de protection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bien</w:t>
      </w:r>
      <w:proofErr w:type="gramEnd"/>
      <w:r w:rsidRPr="006C50F5">
        <w:rPr>
          <w:rFonts w:cs="Times New Roman"/>
          <w:color w:val="000000"/>
        </w:rPr>
        <w:t xml:space="preserve"> repris pastillé à l’inventaire régional du patrimoine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bien</w:t>
      </w:r>
      <w:proofErr w:type="gramEnd"/>
      <w:r w:rsidRPr="006C50F5">
        <w:rPr>
          <w:rFonts w:cs="Times New Roman"/>
          <w:color w:val="000000"/>
        </w:rPr>
        <w:t xml:space="preserve"> relevant du petit patrimoine populaire qui bénéficie ou a bénéficié de l’intervention financière de la Région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bien</w:t>
      </w:r>
      <w:proofErr w:type="gramEnd"/>
      <w:r w:rsidRPr="006C50F5">
        <w:rPr>
          <w:rFonts w:cs="Times New Roman"/>
          <w:color w:val="000000"/>
        </w:rPr>
        <w:t xml:space="preserve"> repris à l’inventaire communal</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bien</w:t>
      </w:r>
      <w:proofErr w:type="gramEnd"/>
      <w:r w:rsidRPr="006C50F5">
        <w:rPr>
          <w:rFonts w:cs="Times New Roman"/>
          <w:color w:val="000000"/>
        </w:rPr>
        <w:t xml:space="preserve"> visé à la carte archéologique pour autant que les actes et travaux projetés impliquent une modification de la structure portante d’un bâtiment antérieur au XX</w:t>
      </w:r>
      <w:r w:rsidRPr="006C50F5">
        <w:rPr>
          <w:rStyle w:val="A4"/>
          <w:rFonts w:cs="Times New Roman"/>
          <w:sz w:val="22"/>
          <w:szCs w:val="22"/>
        </w:rPr>
        <w:t xml:space="preserve">e </w:t>
      </w:r>
      <w:r w:rsidRPr="006C50F5">
        <w:rPr>
          <w:rFonts w:cs="Times New Roman"/>
          <w:color w:val="000000"/>
        </w:rPr>
        <w:t>siècle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6C50F5">
        <w:rPr>
          <w:rFonts w:cs="Times New Roman"/>
          <w:color w:val="000000"/>
        </w:rPr>
        <w:t>bien</w:t>
      </w:r>
      <w:proofErr w:type="gramEnd"/>
      <w:r w:rsidRPr="006C50F5">
        <w:rPr>
          <w:rFonts w:cs="Times New Roman"/>
          <w:color w:val="000000"/>
        </w:rPr>
        <w:t xml:space="preserve"> visé à la carte archéologique, pour autant que les actes et travaux projetés impliquent une modification du sol ou du sous-sol du bien</w:t>
      </w:r>
    </w:p>
    <w:p w:rsidR="00122418" w:rsidRPr="006C50F5" w:rsidRDefault="00122418" w:rsidP="00122418">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proofErr w:type="gramStart"/>
      <w:r w:rsidRPr="006C50F5">
        <w:rPr>
          <w:rFonts w:cs="Times New Roman"/>
          <w:color w:val="000000"/>
        </w:rPr>
        <w:t>bien</w:t>
      </w:r>
      <w:proofErr w:type="gramEnd"/>
      <w:r w:rsidRPr="006C50F5">
        <w:rPr>
          <w:rFonts w:cs="Times New Roman"/>
          <w:color w:val="000000"/>
        </w:rPr>
        <w:t xml:space="preserve"> visé par un projet dont la superficie de construction et d’aménagement des abords est égale ou supérieure à un hectare</w:t>
      </w:r>
    </w:p>
    <w:p w:rsidR="00122418" w:rsidRDefault="00122418">
      <w:pPr>
        <w:rPr>
          <w:rFonts w:asciiTheme="minorHAnsi" w:hAnsiTheme="minorHAnsi"/>
          <w:u w:val="single"/>
        </w:rPr>
      </w:pPr>
    </w:p>
    <w:p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2333D3">
        <w:rPr>
          <w:rStyle w:val="Style135pt"/>
          <w:rFonts w:asciiTheme="minorHAnsi" w:hAnsiTheme="minorHAnsi"/>
          <w:sz w:val="22"/>
          <w:szCs w:val="22"/>
        </w:rPr>
        <w:t>du</w:t>
      </w:r>
      <w:proofErr w:type="gramEnd"/>
      <w:r w:rsidR="002333D3">
        <w:rPr>
          <w:rStyle w:val="Style135pt"/>
          <w:rFonts w:asciiTheme="minorHAnsi" w:hAnsiTheme="minorHAnsi"/>
          <w:sz w:val="22"/>
          <w:szCs w:val="22"/>
        </w:rPr>
        <w:t xml:space="preserve"> </w:t>
      </w:r>
      <w:proofErr w:type="spellStart"/>
      <w:r w:rsidR="002333D3">
        <w:rPr>
          <w:rStyle w:val="Style135pt"/>
          <w:rFonts w:asciiTheme="minorHAnsi" w:hAnsiTheme="minorHAnsi"/>
          <w:sz w:val="22"/>
          <w:szCs w:val="22"/>
        </w:rPr>
        <w:t>CoDT</w:t>
      </w:r>
      <w:proofErr w:type="spellEnd"/>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2333D3" w:rsidRPr="0075737F" w:rsidRDefault="002333D3" w:rsidP="002333D3">
      <w:pPr>
        <w:jc w:val="both"/>
        <w:rPr>
          <w:rFonts w:asciiTheme="minorHAnsi" w:eastAsia="Times New Roman" w:hAnsiTheme="minorHAnsi" w:cs="Times New Roman"/>
          <w:b/>
          <w:lang w:val="fr-FR" w:eastAsia="fr-FR"/>
        </w:rPr>
      </w:pP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rsidR="00E70D59" w:rsidRPr="00A459A8" w:rsidRDefault="00E70D59" w:rsidP="00E70D59">
      <w:pPr>
        <w:jc w:val="both"/>
        <w:rPr>
          <w:rFonts w:asciiTheme="minorHAnsi" w:eastAsia="Times New Roman" w:hAnsiTheme="minorHAnsi" w:cs="Times New Roman"/>
          <w:b/>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rsidR="00E70D59" w:rsidRPr="00D66DBD" w:rsidRDefault="00E70D59" w:rsidP="00E70D59">
      <w:pPr>
        <w:jc w:val="both"/>
        <w:rPr>
          <w:rStyle w:val="Style135pt"/>
          <w:rFonts w:asciiTheme="minorHAnsi" w:eastAsia="Times New Roman" w:hAnsiTheme="minorHAnsi" w:cs="Times New Roman"/>
          <w:sz w:val="22"/>
          <w:lang w:eastAsia="fr-FR"/>
        </w:rPr>
      </w:pPr>
    </w:p>
    <w:p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2333D3" w:rsidRPr="00CA28A7" w:rsidRDefault="002333D3" w:rsidP="002333D3">
      <w:pPr>
        <w:jc w:val="both"/>
        <w:rPr>
          <w:rFonts w:asciiTheme="minorHAnsi" w:eastAsia="Times New Roman" w:hAnsiTheme="minorHAnsi" w:cs="Times New Roman"/>
          <w:b/>
          <w:lang w:eastAsia="fr-FR"/>
        </w:rPr>
      </w:pPr>
    </w:p>
    <w:p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2333D3" w:rsidRPr="0075737F" w:rsidRDefault="002333D3" w:rsidP="002333D3">
      <w:pPr>
        <w:jc w:val="both"/>
        <w:rPr>
          <w:rFonts w:asciiTheme="minorHAnsi" w:eastAsia="Times New Roman" w:hAnsiTheme="minorHAnsi" w:cs="Times New Roman"/>
          <w:b/>
          <w:lang w:val="fr-FR" w:eastAsia="fr-FR"/>
        </w:rPr>
      </w:pP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rsidR="002333D3" w:rsidRPr="0075737F" w:rsidRDefault="002333D3" w:rsidP="002333D3">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proofErr w:type="gramStart"/>
      <w:r w:rsidRPr="00D41982">
        <w:rPr>
          <w:rFonts w:asciiTheme="minorHAnsi" w:hAnsiTheme="minorHAnsi"/>
        </w:rPr>
        <w:t>):</w:t>
      </w:r>
      <w:proofErr w:type="gramEnd"/>
      <w:r w:rsidRPr="00CF0DAC">
        <w:rPr>
          <w:rFonts w:asciiTheme="minorHAnsi" w:hAnsiTheme="minorHAnsi"/>
        </w:rPr>
        <w:t xml:space="preserve"> </w:t>
      </w:r>
    </w:p>
    <w:p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FB0B90" w:rsidRDefault="00FB0B90"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122418" w:rsidRDefault="00122418" w:rsidP="00122418">
      <w:pPr>
        <w:rPr>
          <w:rFonts w:asciiTheme="minorHAnsi" w:eastAsia="Times New Roman" w:hAnsiTheme="minorHAnsi" w:cs="Times New Roman"/>
          <w:b/>
          <w:sz w:val="36"/>
          <w:szCs w:val="36"/>
          <w:lang w:val="fr-FR" w:eastAsia="fr-FR"/>
        </w:rPr>
      </w:pPr>
    </w:p>
    <w:p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122418" w:rsidRPr="007E7D16" w:rsidRDefault="00122418" w:rsidP="00122418">
      <w:pPr>
        <w:rPr>
          <w:rFonts w:asciiTheme="minorHAnsi" w:eastAsia="Times New Roman" w:hAnsiTheme="minorHAnsi" w:cs="Times New Roman"/>
          <w:b/>
          <w:lang w:val="fr-FR" w:eastAsia="fr-FR"/>
        </w:rPr>
      </w:pPr>
    </w:p>
    <w:p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w:t>
      </w:r>
      <w:proofErr w:type="spellStart"/>
      <w:r w:rsidRPr="00D5454C">
        <w:rPr>
          <w:rFonts w:eastAsia="Times New Roman" w:cs="Times New Roman"/>
          <w:lang w:val="fr-FR" w:eastAsia="fr-FR"/>
        </w:rPr>
        <w:t>CoDT</w:t>
      </w:r>
      <w:proofErr w:type="spellEnd"/>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122418" w:rsidRDefault="00122418" w:rsidP="00122418">
      <w:pPr>
        <w:jc w:val="both"/>
        <w:rPr>
          <w:rFonts w:asciiTheme="minorHAnsi" w:eastAsia="Times New Roman" w:hAnsiTheme="minorHAnsi" w:cs="Times New Roman"/>
          <w:b/>
          <w:sz w:val="36"/>
          <w:szCs w:val="36"/>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rsidR="0038507F" w:rsidRPr="00744A75" w:rsidRDefault="0038507F" w:rsidP="0038507F">
      <w:pPr>
        <w:jc w:val="both"/>
        <w:rPr>
          <w:rStyle w:val="Style135pt"/>
          <w:rFonts w:asciiTheme="minorHAnsi" w:hAnsiTheme="minorHAnsi"/>
          <w:sz w:val="22"/>
        </w:rPr>
      </w:pPr>
    </w:p>
    <w:p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w:t>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l'orientation</w:t>
      </w:r>
      <w:proofErr w:type="gramEnd"/>
      <w:r w:rsidR="0038507F" w:rsidRPr="00744A75">
        <w:rPr>
          <w:rStyle w:val="Style135pt"/>
          <w:rFonts w:asciiTheme="minorHAnsi" w:hAnsiTheme="minorHAnsi"/>
          <w:sz w:val="22"/>
          <w:szCs w:val="22"/>
        </w:rPr>
        <w:t> ;</w:t>
      </w:r>
    </w:p>
    <w:p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voies de desserte avec indication de leur statut juridique et de leur dénomination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2333D3" w:rsidRPr="00442443">
        <w:rPr>
          <w:rStyle w:val="Style135pt"/>
          <w:rFonts w:asciiTheme="minorHAnsi" w:hAnsiTheme="minorHAnsi"/>
          <w:sz w:val="22"/>
          <w:szCs w:val="22"/>
        </w:rPr>
        <w:t>l'implantation</w:t>
      </w:r>
      <w:proofErr w:type="gramEnd"/>
      <w:r w:rsidR="002333D3" w:rsidRPr="00442443">
        <w:rPr>
          <w:rStyle w:val="Style135pt"/>
          <w:rFonts w:asciiTheme="minorHAnsi" w:hAnsiTheme="minorHAnsi"/>
          <w:sz w:val="22"/>
          <w:szCs w:val="22"/>
        </w:rPr>
        <w:t xml:space="preserve">,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numérotée des prises de vues du reportage photographique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deux</w:t>
      </w:r>
      <w:proofErr w:type="gramEnd"/>
      <w:r w:rsidR="0038507F" w:rsidRPr="00744A75">
        <w:rPr>
          <w:rStyle w:val="Style135pt"/>
          <w:rFonts w:asciiTheme="minorHAnsi" w:hAnsiTheme="minorHAnsi"/>
          <w:sz w:val="22"/>
          <w:szCs w:val="22"/>
        </w:rPr>
        <w:t xml:space="preserve">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vues afin de visualiser les limites du bien concerné et les constructions voisines ;</w:t>
      </w:r>
    </w:p>
    <w:p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lorsque</w:t>
      </w:r>
      <w:proofErr w:type="gramEnd"/>
      <w:r w:rsidR="0038507F" w:rsidRPr="00744A75">
        <w:rPr>
          <w:rStyle w:val="Style135pt"/>
          <w:rFonts w:asciiTheme="minorHAnsi" w:hAnsiTheme="minorHAnsi"/>
          <w:sz w:val="22"/>
          <w:szCs w:val="22"/>
        </w:rPr>
        <w:t xml:space="preserve"> le projet implique l'application des articles D.IV.5 à D.IV.13 </w:t>
      </w:r>
      <w:r w:rsidR="002333D3">
        <w:rPr>
          <w:rStyle w:val="Style135pt"/>
          <w:rFonts w:asciiTheme="minorHAnsi" w:hAnsiTheme="minorHAnsi"/>
          <w:sz w:val="22"/>
          <w:szCs w:val="22"/>
        </w:rPr>
        <w:t xml:space="preserve">du </w:t>
      </w:r>
      <w:proofErr w:type="spellStart"/>
      <w:r w:rsidR="002333D3">
        <w:rPr>
          <w:rStyle w:val="Style135pt"/>
          <w:rFonts w:asciiTheme="minorHAnsi" w:hAnsiTheme="minorHAnsi"/>
          <w:sz w:val="22"/>
          <w:szCs w:val="22"/>
        </w:rPr>
        <w:t>CoDT</w:t>
      </w:r>
      <w:proofErr w:type="spellEnd"/>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rsidR="0038507F" w:rsidRPr="00744A75" w:rsidRDefault="0038507F" w:rsidP="0038507F">
      <w:pPr>
        <w:pStyle w:val="StylePremireligne063cm"/>
        <w:ind w:left="1410" w:hanging="705"/>
        <w:rPr>
          <w:rStyle w:val="Style135pt"/>
          <w:rFonts w:asciiTheme="minorHAnsi" w:hAnsiTheme="minorHAnsi"/>
          <w:sz w:val="22"/>
          <w:szCs w:val="22"/>
        </w:rPr>
      </w:pPr>
    </w:p>
    <w:p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proofErr w:type="gramStart"/>
      <w:r w:rsidR="0038507F" w:rsidRPr="00744A75">
        <w:rPr>
          <w:rStyle w:val="Style135pt"/>
          <w:rFonts w:asciiTheme="minorHAnsi" w:hAnsiTheme="minorHAnsi"/>
          <w:sz w:val="22"/>
          <w:szCs w:val="22"/>
        </w:rPr>
        <w:t>l'occupation</w:t>
      </w:r>
      <w:proofErr w:type="gramEnd"/>
      <w:r w:rsidR="0038507F" w:rsidRPr="00744A75">
        <w:rPr>
          <w:rStyle w:val="Style135pt"/>
          <w:rFonts w:asciiTheme="minorHAnsi" w:hAnsiTheme="minorHAnsi"/>
          <w:sz w:val="22"/>
          <w:szCs w:val="22"/>
        </w:rPr>
        <w:t xml:space="preserve"> de la parcelle, représentée sur un plan,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limites de la parcelle concernée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existantes sur la parcelle, à maintenir ou à démolir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projetées, l'indication des matériaux de parement des élévations et de couverture des toitures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servitudes du fait de l'homme sur le terrain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l'aménagement</w:t>
      </w:r>
      <w:proofErr w:type="gramEnd"/>
      <w:r w:rsidR="0038507F" w:rsidRPr="00744A75">
        <w:rPr>
          <w:rStyle w:val="Style135pt"/>
          <w:rFonts w:asciiTheme="minorHAnsi" w:hAnsiTheme="minorHAnsi"/>
          <w:sz w:val="22"/>
          <w:szCs w:val="22"/>
        </w:rPr>
        <w:t xml:space="preserve">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le bon écoulement des eaux superficielles;</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l'épuration des eaux usées ;</w:t>
      </w:r>
    </w:p>
    <w:p w:rsidR="0038507F" w:rsidRPr="00744A75" w:rsidRDefault="0038507F" w:rsidP="0038507F">
      <w:pPr>
        <w:pStyle w:val="StylePremireligne063cm"/>
        <w:ind w:left="708" w:hanging="708"/>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transformation d’une construction existante, de création d’un ou plusieurs logements, de la construction d’une véranda, d’un volume secondaire ou d’une annexe, la 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lastRenderedPageBreak/>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chaque niveau ainsi que l'affectation actuelle et future des locaux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élévations,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matériaux de parement des élévations et de couverture des toitures, existants et futurs, ainsi que leurs tonalités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calculs justifiant du respect du critère de salubrité visé à l'article 3. 5° du Code wallon du logement et de l'habitat durable et portant sur l'éclairage naturel ;</w:t>
      </w:r>
    </w:p>
    <w:p w:rsidR="0038507F" w:rsidRPr="00744A75" w:rsidRDefault="0038507F" w:rsidP="0038507F">
      <w:pPr>
        <w:pStyle w:val="StylePremireligne063cm"/>
        <w:ind w:left="1413" w:hanging="705"/>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placement d’enseignes ou de dispositif de publicité, d’une ou plusieurs installations fixes ou mobiles ou du placement d’un ou plusieurs modules de production d’électricité ou de chaleur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élévation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des matériaux et leur tonalité ; </w:t>
      </w:r>
    </w:p>
    <w:p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pour</w:t>
      </w:r>
      <w:proofErr w:type="gramEnd"/>
      <w:r w:rsidR="0038507F" w:rsidRPr="00744A75">
        <w:rPr>
          <w:rStyle w:val="Style135pt"/>
          <w:rFonts w:asciiTheme="minorHAnsi" w:hAnsiTheme="minorHAnsi"/>
          <w:sz w:val="22"/>
          <w:szCs w:val="22"/>
        </w:rPr>
        <w:t xml:space="preserve"> les enseignes et les dispositifs de publicité,  l’indication du lettrage utilisé et, le cas échéant, de l’éclairage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105EE9">
        <w:rPr>
          <w:rStyle w:val="Style135ptItalique"/>
          <w:rFonts w:asciiTheme="minorHAnsi" w:hAnsiTheme="minorHAnsi"/>
          <w:i w:val="0"/>
          <w:sz w:val="22"/>
          <w:szCs w:val="22"/>
        </w:rPr>
      </w:r>
      <w:r w:rsidR="00105EE9">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démolition d’une construction ou d’une installation :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la construction ou de l’installation concernées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105EE9">
        <w:rPr>
          <w:rStyle w:val="Style135pt"/>
          <w:rFonts w:asciiTheme="minorHAnsi" w:hAnsiTheme="minorHAnsi"/>
          <w:sz w:val="22"/>
          <w:szCs w:val="22"/>
        </w:rPr>
      </w:r>
      <w:r w:rsidR="00105EE9">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 significatives de la construction ou de l’installation concernées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rsidR="00E70D59" w:rsidRDefault="00E70D59" w:rsidP="00797467">
      <w:pPr>
        <w:pStyle w:val="Pa4"/>
        <w:spacing w:before="300" w:after="100"/>
        <w:jc w:val="center"/>
        <w:rPr>
          <w:rFonts w:asciiTheme="minorHAnsi" w:hAnsiTheme="minorHAnsi"/>
          <w:b/>
          <w:i/>
          <w:color w:val="000000"/>
          <w:sz w:val="36"/>
          <w:szCs w:val="36"/>
        </w:rPr>
      </w:pPr>
    </w:p>
    <w:p w:rsidR="00C150D9" w:rsidRDefault="00C150D9"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E70D59" w:rsidRDefault="00E70D59" w:rsidP="00E70D59">
      <w:pPr>
        <w:jc w:val="center"/>
        <w:rPr>
          <w:rFonts w:asciiTheme="minorHAnsi" w:hAnsiTheme="minorHAnsi"/>
          <w:b/>
          <w:lang w:eastAsia="fr-BE"/>
        </w:rPr>
      </w:pPr>
    </w:p>
    <w:p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auteur de </w:t>
      </w:r>
      <w:proofErr w:type="gramStart"/>
      <w:r w:rsidRPr="00BC038C">
        <w:rPr>
          <w:rStyle w:val="Style135pt"/>
          <w:rFonts w:asciiTheme="minorHAnsi" w:eastAsia="Times New Roman" w:hAnsiTheme="minorHAnsi"/>
          <w:color w:val="auto"/>
          <w:w w:val="100"/>
          <w:kern w:val="0"/>
          <w:sz w:val="22"/>
          <w:szCs w:val="22"/>
          <w:lang w:eastAsia="fr-FR" w:bidi="ar-SA"/>
        </w:rPr>
        <w:t>projet;</w:t>
      </w:r>
      <w:proofErr w:type="gramEnd"/>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E70D59" w:rsidRPr="00BC038C" w:rsidRDefault="00E70D59" w:rsidP="00E70D59">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w:t>
      </w:r>
      <w:proofErr w:type="gramStart"/>
      <w:r w:rsidRPr="003A6B92">
        <w:rPr>
          <w:rStyle w:val="Style135pt"/>
          <w:rFonts w:asciiTheme="minorHAnsi" w:eastAsia="Times New Roman" w:hAnsiTheme="minorHAnsi"/>
          <w:b/>
          <w:color w:val="auto"/>
          <w:kern w:val="0"/>
          <w:sz w:val="22"/>
          <w:szCs w:val="22"/>
          <w:u w:val="single"/>
          <w:lang w:eastAsia="fr-FR" w:bidi="ar-SA"/>
        </w:rPr>
        <w:t>dans</w:t>
      </w:r>
      <w:proofErr w:type="gramEnd"/>
      <w:r w:rsidRPr="003A6B92">
        <w:rPr>
          <w:rStyle w:val="Style135pt"/>
          <w:rFonts w:asciiTheme="minorHAnsi" w:eastAsia="Times New Roman" w:hAnsiTheme="minorHAnsi"/>
          <w:b/>
          <w:color w:val="auto"/>
          <w:kern w:val="0"/>
          <w:sz w:val="22"/>
          <w:szCs w:val="22"/>
          <w:u w:val="single"/>
          <w:lang w:eastAsia="fr-FR" w:bidi="ar-SA"/>
        </w:rPr>
        <w:t xml:space="preserve">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w:t>
      </w:r>
      <w:proofErr w:type="gramStart"/>
      <w:r w:rsidRPr="00BC038C">
        <w:rPr>
          <w:rStyle w:val="Style135pt"/>
          <w:rFonts w:asciiTheme="minorHAnsi" w:eastAsia="Times New Roman" w:hAnsiTheme="minorHAnsi"/>
          <w:b/>
          <w:color w:val="auto"/>
          <w:kern w:val="0"/>
          <w:sz w:val="22"/>
          <w:szCs w:val="22"/>
          <w:lang w:eastAsia="fr-FR" w:bidi="ar-SA"/>
        </w:rPr>
        <w:t>jours,  le</w:t>
      </w:r>
      <w:proofErr w:type="gramEnd"/>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22310" w:rsidRDefault="00022310" w:rsidP="00022310">
      <w:pPr>
        <w:jc w:val="center"/>
        <w:rPr>
          <w:rFonts w:asciiTheme="minorHAnsi" w:hAnsiTheme="minorHAnsi"/>
          <w:b/>
          <w:lang w:eastAsia="fr-BE"/>
        </w:rPr>
      </w:pPr>
    </w:p>
    <w:p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E70D59" w:rsidRPr="00BC038C" w:rsidRDefault="00E70D59" w:rsidP="00E70D59">
      <w:pPr>
        <w:pStyle w:val="Pa4"/>
        <w:spacing w:before="300" w:after="100"/>
        <w:jc w:val="center"/>
        <w:rPr>
          <w:rFonts w:asciiTheme="minorHAnsi" w:hAnsiTheme="minorHAnsi"/>
          <w:b/>
          <w:color w:val="000000"/>
          <w:sz w:val="22"/>
          <w:szCs w:val="22"/>
        </w:rPr>
      </w:pPr>
    </w:p>
    <w:p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lastRenderedPageBreak/>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22418" w:rsidRDefault="00122418" w:rsidP="00122418">
      <w:pPr>
        <w:rPr>
          <w:lang w:eastAsia="fr-BE"/>
        </w:rPr>
      </w:pPr>
    </w:p>
    <w:p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CA28A7" w:rsidRDefault="00CA28A7" w:rsidP="00CA28A7">
      <w:pPr>
        <w:ind w:firstLine="708"/>
        <w:rPr>
          <w:lang w:eastAsia="fr-BE"/>
        </w:rPr>
      </w:pPr>
    </w:p>
    <w:p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CA28A7" w:rsidRDefault="00CA28A7" w:rsidP="00CA28A7">
      <w:pPr>
        <w:jc w:val="both"/>
        <w:rPr>
          <w:rStyle w:val="Style135pt"/>
          <w:rFonts w:asciiTheme="minorHAnsi" w:eastAsia="Times New Roman" w:hAnsiTheme="minorHAnsi" w:cs="Times-Roman"/>
          <w:sz w:val="22"/>
          <w:lang w:val="fr-FR" w:eastAsia="fr-FR"/>
        </w:rPr>
      </w:pP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CA28A7" w:rsidRDefault="00CA28A7" w:rsidP="00CA28A7">
      <w:pPr>
        <w:jc w:val="both"/>
        <w:rPr>
          <w:rStyle w:val="Style135pt"/>
          <w:rFonts w:asciiTheme="minorHAnsi" w:eastAsia="Times New Roman" w:hAnsiTheme="minorHAnsi" w:cs="Times-Roman"/>
          <w:sz w:val="22"/>
          <w:lang w:val="fr-FR"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lastRenderedPageBreak/>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proofErr w:type="gramStart"/>
      <w:r w:rsidRPr="00E358A5">
        <w:rPr>
          <w:rStyle w:val="Style135pt"/>
          <w:rFonts w:asciiTheme="minorHAnsi" w:eastAsia="Times New Roman" w:hAnsiTheme="minorHAnsi" w:cs="Times-Roman"/>
          <w:sz w:val="22"/>
          <w:lang w:eastAsia="fr-FR"/>
        </w:rPr>
        <w:t>Wallonie,  vous</w:t>
      </w:r>
      <w:proofErr w:type="gramEnd"/>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CA28A7"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CA28A7" w:rsidRPr="00E358A5" w:rsidRDefault="00CA28A7" w:rsidP="00CA28A7">
      <w:pPr>
        <w:jc w:val="both"/>
        <w:rPr>
          <w:rStyle w:val="Style135pt"/>
          <w:rFonts w:asciiTheme="minorHAnsi" w:hAnsiTheme="minorHAnsi"/>
          <w:iCs/>
          <w:sz w:val="22"/>
          <w:lang w:val="fr-FR"/>
        </w:rPr>
      </w:pPr>
    </w:p>
    <w:p w:rsidR="00CA28A7" w:rsidRPr="00E358A5" w:rsidRDefault="00CA28A7" w:rsidP="00105EE9">
      <w:pPr>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Pr="00105EE9">
        <w:rPr>
          <w:rStyle w:val="Style135pt"/>
          <w:rFonts w:asciiTheme="minorHAnsi" w:hAnsiTheme="minorHAnsi"/>
          <w:iCs/>
          <w:sz w:val="22"/>
          <w:lang w:val="fr-FR"/>
        </w:rPr>
        <w:t xml:space="preserve">données (ou </w:t>
      </w:r>
      <w:r w:rsidRPr="00105EE9">
        <w:rPr>
          <w:rStyle w:val="Style135pt"/>
          <w:rFonts w:asciiTheme="minorHAnsi" w:hAnsiTheme="minorHAnsi"/>
          <w:iCs/>
          <w:sz w:val="22"/>
        </w:rPr>
        <w:t xml:space="preserve">Data Protection </w:t>
      </w:r>
      <w:proofErr w:type="spellStart"/>
      <w:r w:rsidRPr="00105EE9">
        <w:rPr>
          <w:rStyle w:val="Style135pt"/>
          <w:rFonts w:asciiTheme="minorHAnsi" w:hAnsiTheme="minorHAnsi"/>
          <w:iCs/>
          <w:sz w:val="22"/>
        </w:rPr>
        <w:t>Officer</w:t>
      </w:r>
      <w:proofErr w:type="spellEnd"/>
      <w:r w:rsidRPr="00105EE9">
        <w:rPr>
          <w:rStyle w:val="Style135pt"/>
          <w:rFonts w:asciiTheme="minorHAnsi" w:hAnsiTheme="minorHAnsi"/>
          <w:iCs/>
          <w:sz w:val="22"/>
        </w:rPr>
        <w:t xml:space="preserve">- DPO) via courriel à l’adresse suivante :  </w:t>
      </w:r>
      <w:bookmarkStart w:id="14" w:name="_GoBack"/>
      <w:r w:rsidR="00105EE9" w:rsidRPr="00105EE9">
        <w:rPr>
          <w:rFonts w:asciiTheme="minorHAnsi" w:hAnsiTheme="minorHAnsi"/>
        </w:rPr>
        <w:fldChar w:fldCharType="begin"/>
      </w:r>
      <w:r w:rsidR="00105EE9" w:rsidRPr="00105EE9">
        <w:rPr>
          <w:rFonts w:asciiTheme="minorHAnsi" w:hAnsiTheme="minorHAnsi"/>
        </w:rPr>
        <w:instrText xml:space="preserve"> HYPERLINK "mailto:Directeur.general@clavier.be" </w:instrText>
      </w:r>
      <w:r w:rsidR="00105EE9" w:rsidRPr="00105EE9">
        <w:rPr>
          <w:rFonts w:asciiTheme="minorHAnsi" w:hAnsiTheme="minorHAnsi"/>
        </w:rPr>
        <w:fldChar w:fldCharType="separate"/>
      </w:r>
      <w:r w:rsidR="00105EE9" w:rsidRPr="00105EE9">
        <w:rPr>
          <w:rStyle w:val="Lienhypertexte"/>
          <w:rFonts w:asciiTheme="minorHAnsi" w:hAnsiTheme="minorHAnsi"/>
          <w:color w:val="0563C1"/>
        </w:rPr>
        <w:t>Directeur.general@clavier.be</w:t>
      </w:r>
      <w:r w:rsidR="00105EE9" w:rsidRPr="00105EE9">
        <w:rPr>
          <w:rFonts w:asciiTheme="minorHAnsi" w:hAnsiTheme="minorHAnsi"/>
        </w:rPr>
        <w:fldChar w:fldCharType="end"/>
      </w:r>
      <w:r w:rsidR="00105EE9">
        <w:t xml:space="preserve"> </w:t>
      </w:r>
      <w:r w:rsidRPr="00E358A5">
        <w:rPr>
          <w:rStyle w:val="Style135pt"/>
          <w:rFonts w:asciiTheme="minorHAnsi" w:hAnsiTheme="minorHAnsi"/>
          <w:iCs/>
          <w:sz w:val="22"/>
        </w:rPr>
        <w:t>ou à l’adresse postale suivante :</w:t>
      </w:r>
      <w:r w:rsidR="00105EE9">
        <w:rPr>
          <w:rStyle w:val="Style135pt"/>
          <w:rFonts w:asciiTheme="minorHAnsi" w:hAnsiTheme="minorHAnsi"/>
          <w:iCs/>
          <w:sz w:val="22"/>
        </w:rPr>
        <w:t xml:space="preserve"> Administration communale de Clavier – Directeur général, rue </w:t>
      </w:r>
      <w:proofErr w:type="spellStart"/>
      <w:r w:rsidR="00105EE9">
        <w:rPr>
          <w:rStyle w:val="Style135pt"/>
          <w:rFonts w:asciiTheme="minorHAnsi" w:hAnsiTheme="minorHAnsi"/>
          <w:iCs/>
          <w:sz w:val="22"/>
        </w:rPr>
        <w:t>Forville</w:t>
      </w:r>
      <w:proofErr w:type="spellEnd"/>
      <w:r w:rsidR="00105EE9">
        <w:rPr>
          <w:rStyle w:val="Style135pt"/>
          <w:rFonts w:asciiTheme="minorHAnsi" w:hAnsiTheme="minorHAnsi"/>
          <w:iCs/>
          <w:sz w:val="22"/>
        </w:rPr>
        <w:t>, 1 à 4560 Clavier</w:t>
      </w:r>
      <w:bookmarkEnd w:id="14"/>
      <w:r w:rsidRPr="00E358A5">
        <w:rPr>
          <w:rStyle w:val="Style135pt"/>
          <w:rFonts w:asciiTheme="minorHAnsi" w:hAnsiTheme="minorHAnsi"/>
          <w:iCs/>
          <w:sz w:val="22"/>
        </w:rPr>
        <w:t>.</w:t>
      </w:r>
    </w:p>
    <w:p w:rsidR="00CA28A7" w:rsidRPr="00E358A5" w:rsidRDefault="00CA28A7" w:rsidP="00CA28A7">
      <w:pPr>
        <w:jc w:val="both"/>
        <w:rPr>
          <w:rStyle w:val="Style135pt"/>
          <w:rFonts w:asciiTheme="minorHAnsi" w:hAnsiTheme="minorHAnsi"/>
          <w:iCs/>
          <w:sz w:val="22"/>
          <w:lang w:val="fr-FR"/>
        </w:rPr>
      </w:pPr>
    </w:p>
    <w:p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CB6" w:rsidRDefault="00656CB6" w:rsidP="0075737F">
      <w:r>
        <w:separator/>
      </w:r>
    </w:p>
  </w:endnote>
  <w:endnote w:type="continuationSeparator" w:id="0">
    <w:p w:rsidR="00656CB6" w:rsidRDefault="00656CB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CB6" w:rsidRDefault="00656CB6" w:rsidP="0075737F">
      <w:r>
        <w:separator/>
      </w:r>
    </w:p>
  </w:footnote>
  <w:footnote w:type="continuationSeparator" w:id="0">
    <w:p w:rsidR="00656CB6" w:rsidRDefault="00656CB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A1E44"/>
    <w:rsid w:val="00105EE9"/>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BE7"/>
    <w:rsid w:val="003E465D"/>
    <w:rsid w:val="003F22EA"/>
    <w:rsid w:val="0041158A"/>
    <w:rsid w:val="00443254"/>
    <w:rsid w:val="00447719"/>
    <w:rsid w:val="004507A9"/>
    <w:rsid w:val="00452E21"/>
    <w:rsid w:val="00461286"/>
    <w:rsid w:val="00490926"/>
    <w:rsid w:val="004909D1"/>
    <w:rsid w:val="004D7DF3"/>
    <w:rsid w:val="00500567"/>
    <w:rsid w:val="00533216"/>
    <w:rsid w:val="00563A5F"/>
    <w:rsid w:val="00586E8E"/>
    <w:rsid w:val="005A54FE"/>
    <w:rsid w:val="005C60A6"/>
    <w:rsid w:val="005D322F"/>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C6A39"/>
    <w:rsid w:val="00EE1193"/>
    <w:rsid w:val="00EE595A"/>
    <w:rsid w:val="00EF105B"/>
    <w:rsid w:val="00EF18C6"/>
    <w:rsid w:val="00F57E5F"/>
    <w:rsid w:val="00F8318F"/>
    <w:rsid w:val="00F915E7"/>
    <w:rsid w:val="00FB0B90"/>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A5205D"/>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569586054">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3351</Words>
  <Characters>18432</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cp:lastPrinted>2016-12-21T16:22:00Z</cp:lastPrinted>
  <dcterms:created xsi:type="dcterms:W3CDTF">2019-11-19T10:38:00Z</dcterms:created>
  <dcterms:modified xsi:type="dcterms:W3CDTF">2019-12-03T11:50:00Z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